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547AAC">
      <w:pPr>
        <w:adjustRightInd w:val="0"/>
        <w:snapToGrid w:val="0"/>
        <w:spacing w:line="312" w:lineRule="auto"/>
        <w:jc w:val="center"/>
        <w:rPr>
          <w:rFonts w:hint="eastAsia" w:ascii="楷体" w:hAnsi="楷体" w:eastAsia="楷体" w:cs="宋体"/>
          <w:b/>
          <w:bCs/>
          <w:sz w:val="28"/>
          <w:szCs w:val="28"/>
          <w:lang w:bidi="zh-CN"/>
        </w:rPr>
      </w:pPr>
      <w:r>
        <w:rPr>
          <w:rFonts w:hint="eastAsia" w:ascii="楷体" w:hAnsi="楷体" w:eastAsia="楷体" w:cs="宋体"/>
          <w:b/>
          <w:bCs/>
          <w:sz w:val="28"/>
          <w:szCs w:val="28"/>
          <w:lang w:bidi="zh-CN"/>
        </w:rPr>
        <w:t>滕村村村域路灯改造工程</w:t>
      </w:r>
    </w:p>
    <w:p w14:paraId="2A1E2DB3">
      <w:p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val="zh-CN" w:bidi="zh-CN"/>
        </w:rPr>
        <w:t>工程量清单及招标控制价编制说明</w:t>
      </w:r>
    </w:p>
    <w:p w14:paraId="62CBFCB9">
      <w:pPr>
        <w:pStyle w:val="11"/>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46AB3719">
      <w:pPr>
        <w:autoSpaceDE w:val="0"/>
        <w:autoSpaceDN w:val="0"/>
        <w:adjustRightInd w:val="0"/>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sz w:val="24"/>
          <w:lang w:val="en-US" w:eastAsia="zh-CN"/>
        </w:rPr>
        <w:t>孟河镇</w:t>
      </w:r>
      <w:r>
        <w:rPr>
          <w:rFonts w:hint="eastAsia" w:ascii="楷体" w:hAnsi="楷体" w:eastAsia="楷体" w:cs="宋体"/>
          <w:b/>
          <w:bCs/>
          <w:sz w:val="24"/>
        </w:rPr>
        <w:t>滕村村村域路灯改造工程</w:t>
      </w:r>
      <w:r>
        <w:rPr>
          <w:rFonts w:hint="eastAsia" w:ascii="楷体" w:hAnsi="楷体" w:eastAsia="楷体" w:cs="宋体"/>
          <w:sz w:val="24"/>
        </w:rPr>
        <w:t>，位于常州市新北区</w:t>
      </w:r>
      <w:r>
        <w:rPr>
          <w:rFonts w:hint="eastAsia" w:ascii="楷体" w:hAnsi="楷体" w:eastAsia="楷体" w:cs="宋体"/>
          <w:sz w:val="24"/>
          <w:lang w:val="en-US" w:eastAsia="zh-CN"/>
        </w:rPr>
        <w:t>孟河镇</w:t>
      </w:r>
      <w:r>
        <w:rPr>
          <w:rFonts w:hint="eastAsia" w:ascii="楷体" w:hAnsi="楷体" w:eastAsia="楷体" w:cs="宋体"/>
          <w:sz w:val="24"/>
        </w:rPr>
        <w:t>，涉</w:t>
      </w:r>
      <w:r>
        <w:rPr>
          <w:rFonts w:hint="eastAsia" w:ascii="楷体" w:hAnsi="楷体" w:eastAsia="楷体" w:cs="宋体"/>
          <w:sz w:val="24"/>
          <w:lang w:val="en-US" w:eastAsia="zh-CN"/>
        </w:rPr>
        <w:t>及太阳能路灯的改造，修复、新建</w:t>
      </w:r>
      <w:r>
        <w:rPr>
          <w:rFonts w:hint="eastAsia" w:ascii="楷体" w:hAnsi="楷体" w:eastAsia="楷体" w:cs="宋体"/>
          <w:sz w:val="24"/>
        </w:rPr>
        <w:t>等。</w:t>
      </w:r>
    </w:p>
    <w:p w14:paraId="316D9785">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545A9033">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p>
    <w:p w14:paraId="315AC7E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02B488F2">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1、根据建设单位提供的施工图纸、工程量清单及其要求；</w:t>
      </w:r>
    </w:p>
    <w:p w14:paraId="62F66814">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4、主要材料价格按202</w:t>
      </w:r>
      <w:r>
        <w:rPr>
          <w:rFonts w:hint="eastAsia" w:ascii="楷体" w:hAnsi="楷体" w:eastAsia="楷体" w:cs="宋体"/>
          <w:sz w:val="24"/>
          <w:lang w:val="en-US" w:eastAsia="zh-CN"/>
        </w:rPr>
        <w:t>5</w:t>
      </w:r>
      <w:r>
        <w:rPr>
          <w:rFonts w:hint="eastAsia" w:ascii="楷体" w:hAnsi="楷体" w:eastAsia="楷体" w:cs="宋体"/>
          <w:sz w:val="24"/>
        </w:rPr>
        <w:t>年</w:t>
      </w:r>
      <w:r>
        <w:rPr>
          <w:rFonts w:hint="eastAsia" w:ascii="楷体" w:hAnsi="楷体" w:eastAsia="楷体" w:cs="宋体"/>
          <w:sz w:val="24"/>
          <w:lang w:val="en-US" w:eastAsia="zh-CN"/>
        </w:rPr>
        <w:t>4</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hAnsi="楷体" w:eastAsia="楷体" w:cs="宋体"/>
          <w:sz w:val="24"/>
        </w:rPr>
        <w:t xml:space="preserve"> </w:t>
      </w:r>
    </w:p>
    <w:p w14:paraId="10F6086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49ABFE9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6、机械费用依据江苏省2014年台班单价，其中水、电、油料、机械人工调差，机械人工单价按苏建函价﹝202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665233FA">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7、工程类别：详见工程量清单；</w:t>
      </w:r>
    </w:p>
    <w:p w14:paraId="7AA0F135">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0B5273F8">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588EA98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3</w:t>
      </w:r>
      <w:r>
        <w:rPr>
          <w:rFonts w:hint="eastAsia" w:ascii="楷体" w:hAnsi="楷体" w:eastAsia="楷体" w:cs="宋体"/>
          <w:sz w:val="24"/>
        </w:rPr>
        <w:t xml:space="preserve">、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459402A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4</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5</w:t>
      </w:r>
      <w:r>
        <w:rPr>
          <w:rFonts w:hint="eastAsia" w:ascii="楷体" w:hAnsi="楷体" w:eastAsia="楷体" w:cs="宋体"/>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6</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7</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8</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312F9B1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9</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lang w:val="en-US" w:eastAsia="zh-CN"/>
        </w:rPr>
        <w:t>10</w:t>
      </w:r>
      <w:r>
        <w:rPr>
          <w:rFonts w:hint="eastAsia" w:ascii="楷体" w:hAnsi="楷体" w:eastAsia="楷体" w:cs="宋体"/>
          <w:sz w:val="24"/>
        </w:rPr>
        <w:t>、规费、税金及总价措施项目费中的现场安全文明施工（基本费）和扬尘污染防治增加费为不可竞争费，投标报价时按清单表中的费率计取，不得调整。</w:t>
      </w:r>
    </w:p>
    <w:p w14:paraId="5C24C986">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w:t>
      </w:r>
      <w:r>
        <w:rPr>
          <w:rFonts w:hint="eastAsia" w:ascii="楷体" w:hAnsi="楷体" w:eastAsia="楷体" w:cs="宋体"/>
          <w:sz w:val="24"/>
          <w:lang w:val="en-US" w:eastAsia="zh-CN"/>
        </w:rPr>
        <w:t>1</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0AB65344">
      <w:pPr>
        <w:adjustRightInd w:val="0"/>
        <w:snapToGrid w:val="0"/>
        <w:spacing w:line="312" w:lineRule="auto"/>
        <w:ind w:right="-29" w:rightChars="-14" w:firstLine="482" w:firstLineChars="200"/>
        <w:rPr>
          <w:rFonts w:ascii="楷体" w:hAnsi="楷体" w:eastAsia="楷体" w:cs="宋体"/>
          <w:b/>
          <w:sz w:val="24"/>
        </w:rPr>
      </w:pPr>
      <w:r>
        <w:rPr>
          <w:rFonts w:hint="eastAsia" w:ascii="楷体" w:hAnsi="楷体" w:eastAsia="楷体" w:cs="宋体"/>
          <w:b/>
          <w:sz w:val="24"/>
        </w:rPr>
        <w:t>五、措施项目、规费及税金等</w:t>
      </w:r>
    </w:p>
    <w:p w14:paraId="0FA51BE4">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、规费按苏建价﹝2016﹞154号文件附件一（一般计税方法）计取；税金按苏建函价﹝2019﹞178号文件执行。</w:t>
      </w:r>
    </w:p>
    <w:p w14:paraId="72BEBEE4">
      <w:pPr>
        <w:adjustRightInd w:val="0"/>
        <w:snapToGrid w:val="0"/>
        <w:spacing w:line="312" w:lineRule="auto"/>
        <w:ind w:right="-29" w:rightChars="-14" w:firstLine="482" w:firstLineChars="200"/>
        <w:rPr>
          <w:rFonts w:hint="default" w:ascii="楷体" w:hAnsi="楷体" w:eastAsia="楷体" w:cs="宋体"/>
          <w:sz w:val="24"/>
          <w:lang w:val="en-US" w:eastAsia="zh-CN"/>
        </w:rPr>
      </w:pPr>
      <w:r>
        <w:rPr>
          <w:rFonts w:hint="eastAsia" w:ascii="楷体" w:hAnsi="楷体" w:eastAsia="楷体" w:cs="宋体"/>
          <w:b/>
          <w:sz w:val="24"/>
          <w:lang w:val="en-US" w:eastAsia="zh-CN"/>
        </w:rPr>
        <w:t>六、</w:t>
      </w:r>
      <w:r>
        <w:rPr>
          <w:rFonts w:hint="eastAsia" w:ascii="楷体" w:hAnsi="楷体" w:eastAsia="楷体" w:cs="宋体"/>
          <w:sz w:val="24"/>
          <w:lang w:val="en-US" w:eastAsia="zh-CN"/>
        </w:rPr>
        <w:t>本项目招标控制价=（标底价-预留金）*0.95+预留金</w:t>
      </w:r>
    </w:p>
    <w:p w14:paraId="1AAE33BB">
      <w:pPr>
        <w:adjustRightInd w:val="0"/>
        <w:snapToGrid w:val="0"/>
        <w:spacing w:line="312" w:lineRule="auto"/>
        <w:ind w:right="-29" w:rightChars="-14" w:firstLine="480" w:firstLineChars="200"/>
        <w:rPr>
          <w:rFonts w:ascii="楷体" w:hAnsi="楷体" w:eastAsia="楷体" w:cs="宋体"/>
          <w:sz w:val="24"/>
        </w:rPr>
      </w:pPr>
    </w:p>
    <w:p w14:paraId="207C21F3">
      <w:pPr>
        <w:adjustRightInd w:val="0"/>
        <w:snapToGrid w:val="0"/>
        <w:spacing w:line="312" w:lineRule="auto"/>
        <w:ind w:right="-29" w:rightChars="-14"/>
        <w:jc w:val="right"/>
        <w:rPr>
          <w:rFonts w:hint="default" w:ascii="楷体" w:hAnsi="楷体" w:eastAsia="楷体" w:cs="宋体"/>
          <w:sz w:val="24"/>
          <w:lang w:val="en-US" w:eastAsia="zh-CN"/>
        </w:rPr>
      </w:pPr>
      <w:r>
        <w:rPr>
          <w:rFonts w:hint="eastAsia" w:ascii="楷体" w:hAnsi="楷体" w:eastAsia="楷体" w:cs="宋体"/>
          <w:sz w:val="24"/>
        </w:rPr>
        <w:t xml:space="preserve">       </w:t>
      </w:r>
      <w:r>
        <w:rPr>
          <w:rFonts w:hint="eastAsia" w:ascii="楷体" w:hAnsi="楷体" w:eastAsia="楷体" w:cs="宋体"/>
          <w:sz w:val="24"/>
          <w:lang w:val="en-US" w:eastAsia="zh-CN"/>
        </w:rPr>
        <w:t>2025年5月8日</w:t>
      </w:r>
    </w:p>
    <w:p w14:paraId="552F27B7">
      <w:pPr>
        <w:spacing w:line="360" w:lineRule="auto"/>
        <w:rPr>
          <w:rFonts w:ascii="楷体_GB2312" w:hAnsi="宋体" w:eastAsia="楷体_GB2312" w:cs="宋体"/>
          <w:sz w:val="24"/>
        </w:rPr>
      </w:pPr>
      <w:bookmarkStart w:id="0" w:name="_GoBack"/>
      <w:bookmarkEnd w:id="0"/>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6492C4A1">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12CA4"/>
    <w:rsid w:val="0072693D"/>
    <w:rsid w:val="00732BB3"/>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C6F4C"/>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944E2A"/>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2C62E1"/>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64752"/>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C9012A"/>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3199F"/>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2512</Words>
  <Characters>2664</Characters>
  <Lines>26</Lines>
  <Paragraphs>7</Paragraphs>
  <TotalTime>564</TotalTime>
  <ScaleCrop>false</ScaleCrop>
  <LinksUpToDate>false</LinksUpToDate>
  <CharactersWithSpaces>2684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Janeni</cp:lastModifiedBy>
  <cp:lastPrinted>2016-03-30T08:48:00Z</cp:lastPrinted>
  <dcterms:modified xsi:type="dcterms:W3CDTF">2025-05-08T03:18:49Z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91F4C61B65224E718D8F648B24665162</vt:lpwstr>
  </property>
  <property fmtid="{D5CDD505-2E9C-101B-9397-08002B2CF9AE}" pid="4" name="KSOTemplateDocerSaveRecord">
    <vt:lpwstr>eyJoZGlkIjoiYWExYjE5YzZmNWU5ZGU3MTAyMGYzZDMyZTg3MDU3OTEiLCJ1c2VySWQiOiI0NDI3NzYyODkifQ==</vt:lpwstr>
  </property>
</Properties>
</file>