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C87B">
      <w:pPr>
        <w:adjustRightInd w:val="0"/>
        <w:snapToGrid w:val="0"/>
        <w:spacing w:line="600" w:lineRule="exact"/>
        <w:jc w:val="center"/>
        <w:rPr>
          <w:rFonts w:ascii="黑体" w:hAnsi="黑体" w:eastAsia="黑体" w:cs="宋体"/>
          <w:b/>
          <w:color w:val="auto"/>
          <w:sz w:val="44"/>
          <w:szCs w:val="44"/>
          <w:highlight w:val="none"/>
        </w:rPr>
      </w:pPr>
      <w:r>
        <w:rPr>
          <w:rFonts w:hint="eastAsia" w:ascii="黑体" w:hAnsi="黑体" w:eastAsia="黑体" w:cs="宋体"/>
          <w:b/>
          <w:color w:val="auto"/>
          <w:sz w:val="44"/>
          <w:szCs w:val="44"/>
          <w:highlight w:val="none"/>
          <w:lang w:eastAsia="zh-CN"/>
        </w:rPr>
        <w:t>2025年度新桥街道零星工程监理服务竞争性磋商</w:t>
      </w:r>
      <w:r>
        <w:rPr>
          <w:rFonts w:hint="eastAsia" w:ascii="黑体" w:hAnsi="黑体" w:eastAsia="黑体" w:cs="宋体"/>
          <w:b/>
          <w:color w:val="auto"/>
          <w:sz w:val="44"/>
          <w:szCs w:val="44"/>
          <w:highlight w:val="none"/>
        </w:rPr>
        <w:t>公告</w:t>
      </w:r>
    </w:p>
    <w:p w14:paraId="7F9909CF">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s="仿宋"/>
          <w:color w:val="auto"/>
          <w:sz w:val="32"/>
          <w:szCs w:val="32"/>
          <w:highlight w:val="none"/>
        </w:rPr>
        <w:t>项目概况</w:t>
      </w:r>
    </w:p>
    <w:p w14:paraId="75981D81">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s="宋体"/>
          <w:color w:val="auto"/>
          <w:sz w:val="32"/>
          <w:szCs w:val="32"/>
          <w:highlight w:val="none"/>
          <w:lang w:eastAsia="zh-CN"/>
        </w:rPr>
        <w:t>2025年度新桥街道零星工程监理服务</w:t>
      </w:r>
      <w:r>
        <w:rPr>
          <w:rFonts w:hint="eastAsia" w:ascii="仿宋" w:hAnsi="仿宋" w:eastAsia="仿宋" w:cs="仿宋"/>
          <w:color w:val="auto"/>
          <w:sz w:val="32"/>
          <w:szCs w:val="32"/>
          <w:highlight w:val="none"/>
        </w:rPr>
        <w:t>的潜在供应商应在常州晋德翔建设工程咨询有限公司获取采购文件，并于</w:t>
      </w: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04</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24</w:t>
      </w:r>
      <w:r>
        <w:rPr>
          <w:rFonts w:hint="eastAsia" w:ascii="仿宋" w:hAnsi="仿宋" w:eastAsia="仿宋" w:cs="仿宋"/>
          <w:bCs/>
          <w:color w:val="auto"/>
          <w:sz w:val="32"/>
          <w:szCs w:val="32"/>
          <w:highlight w:val="none"/>
        </w:rPr>
        <w:t>日</w:t>
      </w:r>
      <w:r>
        <w:rPr>
          <w:rFonts w:ascii="仿宋" w:hAnsi="仿宋" w:eastAsia="仿宋" w:cs="仿宋"/>
          <w:bCs/>
          <w:color w:val="auto"/>
          <w:sz w:val="32"/>
          <w:szCs w:val="32"/>
          <w:highlight w:val="none"/>
        </w:rPr>
        <w:t>9</w:t>
      </w:r>
      <w:r>
        <w:rPr>
          <w:rFonts w:hint="eastAsia" w:ascii="仿宋" w:hAnsi="仿宋" w:eastAsia="仿宋" w:cs="仿宋"/>
          <w:bCs/>
          <w:color w:val="auto"/>
          <w:sz w:val="32"/>
          <w:szCs w:val="32"/>
          <w:highlight w:val="none"/>
        </w:rPr>
        <w:t>点</w:t>
      </w:r>
      <w:r>
        <w:rPr>
          <w:rFonts w:ascii="仿宋" w:hAnsi="仿宋" w:eastAsia="仿宋" w:cs="仿宋"/>
          <w:bCs/>
          <w:color w:val="auto"/>
          <w:sz w:val="32"/>
          <w:szCs w:val="32"/>
          <w:highlight w:val="none"/>
        </w:rPr>
        <w:t>30</w:t>
      </w:r>
      <w:r>
        <w:rPr>
          <w:rFonts w:hint="eastAsia" w:ascii="仿宋" w:hAnsi="仿宋" w:eastAsia="仿宋" w:cs="仿宋"/>
          <w:bCs/>
          <w:color w:val="auto"/>
          <w:sz w:val="32"/>
          <w:szCs w:val="32"/>
          <w:highlight w:val="none"/>
        </w:rPr>
        <w:t>分（北京时间）</w:t>
      </w:r>
      <w:r>
        <w:rPr>
          <w:rFonts w:hint="eastAsia" w:ascii="仿宋" w:hAnsi="仿宋" w:eastAsia="仿宋" w:cs="仿宋"/>
          <w:color w:val="auto"/>
          <w:sz w:val="32"/>
          <w:szCs w:val="32"/>
          <w:highlight w:val="none"/>
        </w:rPr>
        <w:t>前提交响应文件。</w:t>
      </w:r>
    </w:p>
    <w:p w14:paraId="5E853B6B">
      <w:pPr>
        <w:snapToGrid w:val="0"/>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一、项目基本情况</w:t>
      </w:r>
    </w:p>
    <w:p w14:paraId="76167759">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1.项目编号：晋德翔</w:t>
      </w:r>
      <w:r>
        <w:rPr>
          <w:rFonts w:hint="eastAsia" w:ascii="仿宋" w:hAnsi="仿宋" w:eastAsia="仿宋" w:cs="宋体"/>
          <w:color w:val="auto"/>
          <w:sz w:val="32"/>
          <w:szCs w:val="32"/>
          <w:highlight w:val="none"/>
          <w:lang w:eastAsia="zh-CN"/>
        </w:rPr>
        <w:t>竞磋</w:t>
      </w:r>
      <w:r>
        <w:rPr>
          <w:rFonts w:hint="eastAsia" w:ascii="仿宋" w:hAnsi="仿宋" w:eastAsia="仿宋" w:cs="宋体"/>
          <w:color w:val="auto"/>
          <w:sz w:val="32"/>
          <w:szCs w:val="32"/>
          <w:highlight w:val="none"/>
        </w:rPr>
        <w:t>【202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04001</w:t>
      </w:r>
      <w:r>
        <w:rPr>
          <w:rFonts w:hint="eastAsia" w:ascii="仿宋" w:hAnsi="仿宋" w:eastAsia="仿宋" w:cs="宋体"/>
          <w:color w:val="auto"/>
          <w:sz w:val="32"/>
          <w:szCs w:val="32"/>
          <w:highlight w:val="none"/>
        </w:rPr>
        <w:t>号</w:t>
      </w:r>
    </w:p>
    <w:p w14:paraId="067FA5C9">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2.项目名称：</w:t>
      </w:r>
      <w:r>
        <w:rPr>
          <w:rFonts w:hint="eastAsia" w:ascii="仿宋" w:hAnsi="仿宋" w:eastAsia="仿宋" w:cs="宋体"/>
          <w:color w:val="auto"/>
          <w:sz w:val="32"/>
          <w:szCs w:val="32"/>
          <w:highlight w:val="none"/>
          <w:lang w:eastAsia="zh-CN"/>
        </w:rPr>
        <w:t>2025年度新桥街道零星工程监理服务</w:t>
      </w:r>
    </w:p>
    <w:p w14:paraId="4FD77983">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3.采购方式：</w:t>
      </w:r>
      <w:r>
        <w:rPr>
          <w:rFonts w:hint="eastAsia" w:ascii="仿宋" w:hAnsi="仿宋" w:eastAsia="仿宋" w:cs="宋体"/>
          <w:color w:val="auto"/>
          <w:sz w:val="32"/>
          <w:szCs w:val="32"/>
          <w:highlight w:val="none"/>
          <w:lang w:eastAsia="zh-CN"/>
        </w:rPr>
        <w:t>竞争性磋商</w:t>
      </w:r>
    </w:p>
    <w:p w14:paraId="4C085EA6">
      <w:pPr>
        <w:snapToGrid w:val="0"/>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s="宋体"/>
          <w:color w:val="auto"/>
          <w:sz w:val="32"/>
          <w:szCs w:val="32"/>
          <w:highlight w:val="none"/>
        </w:rPr>
        <w:t>4.预算</w:t>
      </w:r>
      <w:r>
        <w:rPr>
          <w:rFonts w:ascii="仿宋" w:hAnsi="仿宋" w:eastAsia="仿宋" w:cs="宋体"/>
          <w:color w:val="auto"/>
          <w:sz w:val="32"/>
          <w:szCs w:val="32"/>
          <w:highlight w:val="none"/>
        </w:rPr>
        <w:t>金额：</w:t>
      </w:r>
      <w:r>
        <w:rPr>
          <w:rFonts w:hint="eastAsia" w:ascii="仿宋" w:hAnsi="仿宋" w:eastAsia="仿宋" w:cs="宋体"/>
          <w:color w:val="auto"/>
          <w:sz w:val="32"/>
          <w:szCs w:val="32"/>
          <w:highlight w:val="none"/>
        </w:rPr>
        <w:t>人民币</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万元</w:t>
      </w:r>
    </w:p>
    <w:p w14:paraId="12B48B0A">
      <w:pPr>
        <w:snapToGrid w:val="0"/>
        <w:spacing w:line="600" w:lineRule="exact"/>
        <w:ind w:firstLine="640" w:firstLineChars="200"/>
        <w:rPr>
          <w:rFonts w:hint="default" w:ascii="仿宋" w:hAnsi="仿宋" w:eastAsia="仿宋" w:cs="宋体"/>
          <w:color w:val="auto"/>
          <w:sz w:val="32"/>
          <w:szCs w:val="32"/>
          <w:highlight w:val="none"/>
          <w:lang w:val="en-US"/>
        </w:rPr>
      </w:pPr>
      <w:r>
        <w:rPr>
          <w:rFonts w:hint="eastAsia" w:ascii="仿宋" w:hAnsi="仿宋" w:eastAsia="仿宋" w:cs="宋体"/>
          <w:color w:val="auto"/>
          <w:sz w:val="32"/>
          <w:szCs w:val="32"/>
          <w:highlight w:val="none"/>
        </w:rPr>
        <w:t>5.最高限价：</w:t>
      </w:r>
      <w:r>
        <w:rPr>
          <w:rFonts w:hint="eastAsia" w:ascii="仿宋" w:hAnsi="仿宋" w:eastAsia="仿宋" w:cs="宋体"/>
          <w:color w:val="auto"/>
          <w:sz w:val="32"/>
          <w:szCs w:val="32"/>
          <w:highlight w:val="none"/>
          <w:lang w:val="en-US" w:eastAsia="zh-CN"/>
        </w:rPr>
        <w:t>按审定工程造价标准*2.5%</w:t>
      </w:r>
    </w:p>
    <w:p w14:paraId="0398AB72">
      <w:pPr>
        <w:snapToGrid w:val="0"/>
        <w:spacing w:line="600" w:lineRule="exact"/>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6.采购需求：</w:t>
      </w:r>
      <w:r>
        <w:rPr>
          <w:rFonts w:hint="eastAsia" w:ascii="仿宋" w:hAnsi="仿宋" w:eastAsia="仿宋" w:cs="宋体"/>
          <w:color w:val="auto"/>
          <w:sz w:val="32"/>
          <w:szCs w:val="32"/>
          <w:highlight w:val="none"/>
          <w:lang w:val="zh-CN"/>
        </w:rPr>
        <w:t>本项目</w:t>
      </w:r>
      <w:r>
        <w:rPr>
          <w:rFonts w:hint="eastAsia" w:ascii="仿宋" w:hAnsi="仿宋" w:eastAsia="仿宋" w:cs="宋体"/>
          <w:color w:val="auto"/>
          <w:sz w:val="32"/>
          <w:szCs w:val="32"/>
          <w:highlight w:val="none"/>
        </w:rPr>
        <w:t>为</w:t>
      </w:r>
      <w:r>
        <w:rPr>
          <w:rFonts w:hint="eastAsia" w:ascii="仿宋" w:hAnsi="仿宋" w:eastAsia="仿宋" w:cs="宋体"/>
          <w:color w:val="auto"/>
          <w:sz w:val="32"/>
          <w:szCs w:val="32"/>
          <w:highlight w:val="none"/>
          <w:lang w:eastAsia="zh-CN"/>
        </w:rPr>
        <w:t>2025年度新桥街道零星工程监理服务</w:t>
      </w:r>
      <w:r>
        <w:rPr>
          <w:rFonts w:hint="eastAsia" w:ascii="仿宋" w:hAnsi="仿宋" w:eastAsia="仿宋" w:cs="宋体"/>
          <w:color w:val="auto"/>
          <w:sz w:val="32"/>
          <w:szCs w:val="32"/>
          <w:highlight w:val="none"/>
        </w:rPr>
        <w:t>，本项目监理范围包括但不限于以下内容：（1）施工阶段监理服务范围内的质量、进度、投资控制管理、安全生产监督管理；（2）合同、信息等方面协调管理；（3）施工组织协调及招标人交办的与工程相关的事项；（4）缺陷责任期内的监理服务和相关专业技术咨询服务。</w:t>
      </w:r>
    </w:p>
    <w:p w14:paraId="40FAC55D">
      <w:pPr>
        <w:numPr>
          <w:numId w:val="0"/>
        </w:numPr>
        <w:snapToGrid w:val="0"/>
        <w:spacing w:line="600" w:lineRule="exact"/>
        <w:ind w:firstLine="640" w:firstLineChars="200"/>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en-US" w:eastAsia="zh-CN"/>
        </w:rPr>
        <w:t>7.服务期限</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zh-CN"/>
        </w:rPr>
        <w:t>监理单位的服务时间为业主发出要求开始的日期开始，工程完工及资料移交完毕缺陷责任期满后结束，缺陷责任期为24个月。</w:t>
      </w:r>
    </w:p>
    <w:p w14:paraId="3A335848">
      <w:pPr>
        <w:numPr>
          <w:ilvl w:val="0"/>
          <w:numId w:val="0"/>
        </w:numPr>
        <w:snapToGrid w:val="0"/>
        <w:spacing w:line="600" w:lineRule="exact"/>
        <w:ind w:firstLine="640" w:firstLineChars="200"/>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8.服务标准：符合相关管理法律、法规及技术规范的要求。</w:t>
      </w:r>
    </w:p>
    <w:p w14:paraId="7870231E">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9.</w:t>
      </w:r>
      <w:r>
        <w:rPr>
          <w:rFonts w:hint="eastAsia" w:ascii="仿宋" w:hAnsi="仿宋" w:eastAsia="仿宋" w:cs="宋体"/>
          <w:color w:val="auto"/>
          <w:sz w:val="32"/>
          <w:szCs w:val="32"/>
          <w:highlight w:val="none"/>
        </w:rPr>
        <w:t>本项目不接受联合体。</w:t>
      </w:r>
    </w:p>
    <w:p w14:paraId="602C3693">
      <w:pPr>
        <w:adjustRightInd w:val="0"/>
        <w:spacing w:line="600" w:lineRule="exact"/>
        <w:ind w:firstLine="646" w:firstLineChars="20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 xml:space="preserve">二、申请人的资格要求 </w:t>
      </w:r>
    </w:p>
    <w:p w14:paraId="539385E2">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1.在中华人民共和国境内注册，具有独立承担民事责任的能力； </w:t>
      </w:r>
    </w:p>
    <w:p w14:paraId="6D9C60AE">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2.具有良好的商业信誉和健全的财务会计制度； </w:t>
      </w:r>
    </w:p>
    <w:p w14:paraId="3142106C">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3.具有履行合同所必需的设备和专业技术能力； </w:t>
      </w:r>
    </w:p>
    <w:p w14:paraId="696DE9AE">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4.有依法缴纳税收和社会保障资金的良好记录； </w:t>
      </w:r>
    </w:p>
    <w:p w14:paraId="22252FA7">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5.参加采购活动前三年内，在经营活动中没有重大违法记录； </w:t>
      </w:r>
    </w:p>
    <w:p w14:paraId="17B42F6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6.法律、行政法规规定的其他条件；</w:t>
      </w:r>
    </w:p>
    <w:p w14:paraId="5EF0EF8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7.单位负责人为同一人或者存在直接控股、管理关系的不同供应商，不得参加同一合同项下的采购活动；</w:t>
      </w:r>
    </w:p>
    <w:p w14:paraId="7DAB5F95">
      <w:pPr>
        <w:spacing w:line="600" w:lineRule="exact"/>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8.未被“信用中国”网站（www.creditchina.gov.cn）列入失信被执行人、重大税收违法案件当事人名单、严重失信行为记录名单。</w:t>
      </w:r>
    </w:p>
    <w:p w14:paraId="423AF960">
      <w:pPr>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9.供应商具有建设行政主管部门颁发的工程监理综合资质或房屋建筑工程</w:t>
      </w:r>
      <w:r>
        <w:rPr>
          <w:rFonts w:hint="eastAsia" w:ascii="仿宋" w:hAnsi="仿宋" w:eastAsia="仿宋" w:cs="宋体"/>
          <w:color w:val="auto"/>
          <w:sz w:val="32"/>
          <w:szCs w:val="32"/>
          <w:highlight w:val="none"/>
          <w:lang w:val="en-US" w:eastAsia="zh-CN"/>
        </w:rPr>
        <w:t>乙</w:t>
      </w:r>
      <w:r>
        <w:rPr>
          <w:rFonts w:hint="eastAsia" w:ascii="仿宋" w:hAnsi="仿宋" w:eastAsia="仿宋" w:cs="宋体"/>
          <w:color w:val="auto"/>
          <w:sz w:val="32"/>
          <w:szCs w:val="32"/>
          <w:highlight w:val="none"/>
        </w:rPr>
        <w:t>级及以上监理资质</w:t>
      </w:r>
      <w:r>
        <w:rPr>
          <w:rFonts w:hint="eastAsia" w:ascii="仿宋" w:hAnsi="仿宋" w:eastAsia="仿宋" w:cs="宋体"/>
          <w:color w:val="auto"/>
          <w:sz w:val="32"/>
          <w:szCs w:val="32"/>
          <w:highlight w:val="none"/>
          <w:lang w:eastAsia="zh-CN"/>
        </w:rPr>
        <w:t>。</w:t>
      </w:r>
    </w:p>
    <w:p w14:paraId="45589FBB">
      <w:pPr>
        <w:ind w:firstLine="640" w:firstLineChars="200"/>
        <w:rPr>
          <w:rFonts w:hint="default"/>
          <w:color w:val="auto"/>
          <w:highlight w:val="none"/>
          <w:lang w:val="en-US" w:eastAsia="zh-CN"/>
        </w:rPr>
      </w:pPr>
      <w:r>
        <w:rPr>
          <w:rFonts w:hint="eastAsia" w:ascii="仿宋" w:hAnsi="仿宋" w:eastAsia="仿宋" w:cs="宋体"/>
          <w:color w:val="auto"/>
          <w:sz w:val="32"/>
          <w:szCs w:val="32"/>
          <w:highlight w:val="none"/>
          <w:lang w:val="en-US" w:eastAsia="zh-CN"/>
        </w:rPr>
        <w:t>10.总监理工程师具备全国注册监理工程师（注册专业为房屋建筑工程），并提供近三个月（自投标截止时间起往前推算）的社保证明。总监理工程师在监工程要求：按苏建工[2007]168号文件规定执行。</w:t>
      </w:r>
    </w:p>
    <w:p w14:paraId="3FE3FE5F">
      <w:pPr>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三、获取采购文件</w:t>
      </w:r>
    </w:p>
    <w:p w14:paraId="5F68F68E">
      <w:pPr>
        <w:spacing w:line="600" w:lineRule="exact"/>
        <w:ind w:firstLine="640" w:firstLineChars="200"/>
        <w:rPr>
          <w:rFonts w:ascii="仿宋" w:hAnsi="仿宋" w:eastAsia="仿宋" w:cs="宋体"/>
          <w:color w:val="auto"/>
          <w:sz w:val="32"/>
          <w:szCs w:val="32"/>
          <w:highlight w:val="none"/>
        </w:rPr>
      </w:pPr>
      <w:r>
        <w:rPr>
          <w:rFonts w:ascii="仿宋" w:hAnsi="仿宋" w:eastAsia="仿宋" w:cs="宋体"/>
          <w:color w:val="auto"/>
          <w:sz w:val="32"/>
          <w:szCs w:val="32"/>
          <w:highlight w:val="none"/>
        </w:rPr>
        <w:t>1.时间：</w:t>
      </w:r>
      <w:r>
        <w:rPr>
          <w:rFonts w:hint="eastAsia" w:ascii="仿宋" w:hAnsi="仿宋" w:eastAsia="仿宋" w:cs="宋体"/>
          <w:color w:val="auto"/>
          <w:sz w:val="32"/>
          <w:szCs w:val="32"/>
          <w:highlight w:val="none"/>
        </w:rPr>
        <w:t>202</w:t>
      </w:r>
      <w:r>
        <w:rPr>
          <w:rFonts w:hint="eastAsia" w:ascii="仿宋" w:hAnsi="仿宋" w:eastAsia="仿宋" w:cs="宋体"/>
          <w:color w:val="auto"/>
          <w:sz w:val="32"/>
          <w:szCs w:val="32"/>
          <w:highlight w:val="none"/>
          <w:lang w:val="en-US" w:eastAsia="zh-CN"/>
        </w:rPr>
        <w:t>5</w:t>
      </w:r>
      <w:r>
        <w:rPr>
          <w:rFonts w:ascii="仿宋" w:hAnsi="仿宋" w:eastAsia="仿宋" w:cs="宋体"/>
          <w:bCs/>
          <w:color w:val="auto"/>
          <w:kern w:val="0"/>
          <w:sz w:val="32"/>
          <w:szCs w:val="32"/>
          <w:highlight w:val="none"/>
        </w:rPr>
        <w:t>年</w:t>
      </w:r>
      <w:r>
        <w:rPr>
          <w:rFonts w:hint="eastAsia" w:ascii="仿宋" w:hAnsi="仿宋" w:eastAsia="仿宋" w:cs="宋体"/>
          <w:bCs/>
          <w:color w:val="auto"/>
          <w:kern w:val="0"/>
          <w:sz w:val="32"/>
          <w:szCs w:val="32"/>
          <w:highlight w:val="none"/>
          <w:lang w:val="en-US" w:eastAsia="zh-CN"/>
        </w:rPr>
        <w:t>04</w:t>
      </w:r>
      <w:r>
        <w:rPr>
          <w:rFonts w:ascii="仿宋" w:hAnsi="仿宋" w:eastAsia="仿宋" w:cs="宋体"/>
          <w:bCs/>
          <w:color w:val="auto"/>
          <w:kern w:val="0"/>
          <w:sz w:val="32"/>
          <w:szCs w:val="32"/>
          <w:highlight w:val="none"/>
        </w:rPr>
        <w:t>月</w:t>
      </w:r>
      <w:r>
        <w:rPr>
          <w:rFonts w:hint="eastAsia" w:ascii="仿宋" w:hAnsi="仿宋" w:eastAsia="仿宋" w:cs="宋体"/>
          <w:bCs/>
          <w:color w:val="auto"/>
          <w:kern w:val="0"/>
          <w:sz w:val="32"/>
          <w:szCs w:val="32"/>
          <w:highlight w:val="none"/>
          <w:lang w:val="en-US" w:eastAsia="zh-CN"/>
        </w:rPr>
        <w:t>15</w:t>
      </w:r>
      <w:r>
        <w:rPr>
          <w:rFonts w:ascii="仿宋" w:hAnsi="仿宋" w:eastAsia="仿宋" w:cs="宋体"/>
          <w:bCs/>
          <w:color w:val="auto"/>
          <w:kern w:val="0"/>
          <w:sz w:val="32"/>
          <w:szCs w:val="32"/>
          <w:highlight w:val="none"/>
        </w:rPr>
        <w:t>日</w:t>
      </w:r>
      <w:r>
        <w:rPr>
          <w:rFonts w:hint="eastAsia" w:ascii="仿宋" w:hAnsi="仿宋" w:eastAsia="仿宋" w:cs="宋体"/>
          <w:bCs/>
          <w:color w:val="auto"/>
          <w:kern w:val="0"/>
          <w:sz w:val="32"/>
          <w:szCs w:val="32"/>
          <w:highlight w:val="none"/>
        </w:rPr>
        <w:t>-</w:t>
      </w:r>
      <w:r>
        <w:rPr>
          <w:rFonts w:hint="eastAsia" w:ascii="仿宋" w:hAnsi="仿宋" w:eastAsia="仿宋" w:cs="宋体"/>
          <w:color w:val="auto"/>
          <w:sz w:val="32"/>
          <w:szCs w:val="32"/>
          <w:highlight w:val="none"/>
        </w:rPr>
        <w:t>202</w:t>
      </w:r>
      <w:r>
        <w:rPr>
          <w:rFonts w:hint="eastAsia" w:ascii="仿宋" w:hAnsi="仿宋" w:eastAsia="仿宋" w:cs="宋体"/>
          <w:color w:val="auto"/>
          <w:sz w:val="32"/>
          <w:szCs w:val="32"/>
          <w:highlight w:val="none"/>
          <w:lang w:val="en-US" w:eastAsia="zh-CN"/>
        </w:rPr>
        <w:t>5</w:t>
      </w:r>
      <w:r>
        <w:rPr>
          <w:rFonts w:ascii="仿宋" w:hAnsi="仿宋" w:eastAsia="仿宋" w:cs="宋体"/>
          <w:bCs/>
          <w:color w:val="auto"/>
          <w:kern w:val="0"/>
          <w:sz w:val="32"/>
          <w:szCs w:val="32"/>
          <w:highlight w:val="none"/>
        </w:rPr>
        <w:t>年</w:t>
      </w:r>
      <w:r>
        <w:rPr>
          <w:rFonts w:hint="eastAsia" w:ascii="仿宋" w:hAnsi="仿宋" w:eastAsia="仿宋" w:cs="宋体"/>
          <w:bCs/>
          <w:color w:val="auto"/>
          <w:kern w:val="0"/>
          <w:sz w:val="32"/>
          <w:szCs w:val="32"/>
          <w:highlight w:val="none"/>
          <w:lang w:val="en-US" w:eastAsia="zh-CN"/>
        </w:rPr>
        <w:t>04</w:t>
      </w:r>
      <w:r>
        <w:rPr>
          <w:rFonts w:ascii="仿宋" w:hAnsi="仿宋" w:eastAsia="仿宋" w:cs="宋体"/>
          <w:bCs/>
          <w:color w:val="auto"/>
          <w:kern w:val="0"/>
          <w:sz w:val="32"/>
          <w:szCs w:val="32"/>
          <w:highlight w:val="none"/>
        </w:rPr>
        <w:t>月</w:t>
      </w:r>
      <w:r>
        <w:rPr>
          <w:rFonts w:hint="eastAsia" w:ascii="仿宋" w:hAnsi="仿宋" w:eastAsia="仿宋" w:cs="宋体"/>
          <w:bCs/>
          <w:color w:val="auto"/>
          <w:kern w:val="0"/>
          <w:sz w:val="32"/>
          <w:szCs w:val="32"/>
          <w:highlight w:val="none"/>
          <w:lang w:val="en-US" w:eastAsia="zh-CN"/>
        </w:rPr>
        <w:t>21</w:t>
      </w:r>
      <w:r>
        <w:rPr>
          <w:rFonts w:ascii="仿宋" w:hAnsi="仿宋" w:eastAsia="仿宋" w:cs="宋体"/>
          <w:bCs/>
          <w:color w:val="auto"/>
          <w:kern w:val="0"/>
          <w:sz w:val="32"/>
          <w:szCs w:val="32"/>
          <w:highlight w:val="none"/>
        </w:rPr>
        <w:t>日</w:t>
      </w:r>
    </w:p>
    <w:p w14:paraId="6A30FE8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2.地点：</w:t>
      </w:r>
      <w:r>
        <w:rPr>
          <w:rFonts w:hint="eastAsia" w:ascii="仿宋" w:hAnsi="仿宋" w:eastAsia="仿宋" w:cs="宋体"/>
          <w:color w:val="auto"/>
          <w:kern w:val="0"/>
          <w:sz w:val="32"/>
          <w:szCs w:val="32"/>
          <w:highlight w:val="none"/>
        </w:rPr>
        <w:t>常州晋德翔建设工程咨询有限公司（常州市新北区新桥街道西瑶苑8栋二楼）</w:t>
      </w:r>
      <w:r>
        <w:rPr>
          <w:rFonts w:hint="eastAsia" w:ascii="仿宋" w:hAnsi="仿宋" w:eastAsia="仿宋" w:cs="宋体"/>
          <w:color w:val="auto"/>
          <w:sz w:val="32"/>
          <w:szCs w:val="32"/>
          <w:highlight w:val="none"/>
        </w:rPr>
        <w:t xml:space="preserve"> </w:t>
      </w:r>
    </w:p>
    <w:p w14:paraId="14502B2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3.</w:t>
      </w:r>
      <w:r>
        <w:rPr>
          <w:rFonts w:hint="eastAsia" w:ascii="仿宋" w:hAnsi="仿宋" w:eastAsia="仿宋" w:cs="宋体"/>
          <w:bCs/>
          <w:color w:val="auto"/>
          <w:sz w:val="32"/>
          <w:szCs w:val="32"/>
          <w:highlight w:val="none"/>
        </w:rPr>
        <w:t>本项目只接受现场报名。</w:t>
      </w:r>
    </w:p>
    <w:p w14:paraId="2FB8E90F">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方式：</w:t>
      </w:r>
      <w:r>
        <w:rPr>
          <w:rFonts w:hint="eastAsia" w:ascii="仿宋" w:hAnsi="仿宋" w:eastAsia="仿宋" w:cs="宋体"/>
          <w:color w:val="auto"/>
          <w:kern w:val="0"/>
          <w:sz w:val="32"/>
          <w:szCs w:val="32"/>
          <w:highlight w:val="none"/>
        </w:rPr>
        <w:t>常州晋德翔建设工程咨询有限公司现场购买</w:t>
      </w:r>
      <w:r>
        <w:rPr>
          <w:rFonts w:hint="eastAsia" w:ascii="仿宋" w:hAnsi="仿宋" w:eastAsia="仿宋" w:cs="宋体"/>
          <w:color w:val="auto"/>
          <w:sz w:val="32"/>
          <w:szCs w:val="32"/>
          <w:highlight w:val="none"/>
        </w:rPr>
        <w:t xml:space="preserve"> 。</w:t>
      </w:r>
      <w:r>
        <w:rPr>
          <w:rFonts w:hint="eastAsia" w:ascii="仿宋" w:hAnsi="仿宋" w:eastAsia="仿宋" w:cs="宋体"/>
          <w:bCs/>
          <w:color w:val="auto"/>
          <w:sz w:val="32"/>
          <w:szCs w:val="32"/>
          <w:highlight w:val="none"/>
        </w:rPr>
        <w:t xml:space="preserve"> </w:t>
      </w:r>
    </w:p>
    <w:p w14:paraId="173C413D">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4.售价：</w:t>
      </w:r>
      <w:r>
        <w:rPr>
          <w:rFonts w:hint="eastAsia" w:ascii="仿宋" w:hAnsi="仿宋" w:eastAsia="仿宋" w:cs="宋体"/>
          <w:b/>
          <w:color w:val="auto"/>
          <w:kern w:val="0"/>
          <w:sz w:val="32"/>
          <w:szCs w:val="32"/>
          <w:highlight w:val="none"/>
        </w:rPr>
        <w:t>人民币500元整（现金）</w:t>
      </w:r>
    </w:p>
    <w:p w14:paraId="1528BE98">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四、响应文件提交</w:t>
      </w:r>
    </w:p>
    <w:p w14:paraId="642665E9">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截止时间：202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lang w:val="en-US" w:eastAsia="zh-CN"/>
        </w:rPr>
        <w:t>04</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24</w:t>
      </w:r>
      <w:r>
        <w:rPr>
          <w:rFonts w:hint="eastAsia" w:ascii="仿宋" w:hAnsi="仿宋" w:eastAsia="仿宋" w:cs="宋体"/>
          <w:color w:val="auto"/>
          <w:sz w:val="32"/>
          <w:szCs w:val="32"/>
          <w:highlight w:val="none"/>
        </w:rPr>
        <w:t>日</w:t>
      </w:r>
      <w:r>
        <w:rPr>
          <w:rFonts w:ascii="仿宋" w:hAnsi="仿宋" w:eastAsia="仿宋" w:cs="宋体"/>
          <w:color w:val="auto"/>
          <w:sz w:val="32"/>
          <w:szCs w:val="32"/>
          <w:highlight w:val="none"/>
        </w:rPr>
        <w:t>09</w:t>
      </w:r>
      <w:r>
        <w:rPr>
          <w:rFonts w:hint="eastAsia" w:ascii="仿宋" w:hAnsi="仿宋" w:eastAsia="仿宋" w:cs="宋体"/>
          <w:color w:val="auto"/>
          <w:sz w:val="32"/>
          <w:szCs w:val="32"/>
          <w:highlight w:val="none"/>
        </w:rPr>
        <w:t>点</w:t>
      </w:r>
      <w:r>
        <w:rPr>
          <w:rFonts w:ascii="仿宋" w:hAnsi="仿宋" w:eastAsia="仿宋" w:cs="宋体"/>
          <w:color w:val="auto"/>
          <w:sz w:val="32"/>
          <w:szCs w:val="32"/>
          <w:highlight w:val="none"/>
        </w:rPr>
        <w:t>3</w:t>
      </w:r>
      <w:r>
        <w:rPr>
          <w:rFonts w:hint="eastAsia" w:ascii="仿宋" w:hAnsi="仿宋" w:eastAsia="仿宋" w:cs="宋体"/>
          <w:color w:val="auto"/>
          <w:sz w:val="32"/>
          <w:szCs w:val="32"/>
          <w:highlight w:val="none"/>
        </w:rPr>
        <w:t>0分（北京时间）</w:t>
      </w:r>
    </w:p>
    <w:p w14:paraId="6393504A">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地点：常州晋德翔建设工程咨询有限公司开标室（常州市新北区新桥街道西瑶苑8栋二楼）</w:t>
      </w:r>
    </w:p>
    <w:p w14:paraId="7A31C69E">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五、开启</w:t>
      </w:r>
    </w:p>
    <w:p w14:paraId="2077AD2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时间：202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lang w:val="en-US" w:eastAsia="zh-CN"/>
        </w:rPr>
        <w:t>04</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24</w:t>
      </w:r>
      <w:r>
        <w:rPr>
          <w:rFonts w:hint="eastAsia" w:ascii="仿宋" w:hAnsi="仿宋" w:eastAsia="仿宋" w:cs="宋体"/>
          <w:color w:val="auto"/>
          <w:sz w:val="32"/>
          <w:szCs w:val="32"/>
          <w:highlight w:val="none"/>
        </w:rPr>
        <w:t>日</w:t>
      </w:r>
      <w:r>
        <w:rPr>
          <w:rFonts w:ascii="仿宋" w:hAnsi="仿宋" w:eastAsia="仿宋" w:cs="宋体"/>
          <w:color w:val="auto"/>
          <w:sz w:val="32"/>
          <w:szCs w:val="32"/>
          <w:highlight w:val="none"/>
        </w:rPr>
        <w:t>09</w:t>
      </w:r>
      <w:r>
        <w:rPr>
          <w:rFonts w:hint="eastAsia" w:ascii="仿宋" w:hAnsi="仿宋" w:eastAsia="仿宋" w:cs="宋体"/>
          <w:color w:val="auto"/>
          <w:sz w:val="32"/>
          <w:szCs w:val="32"/>
          <w:highlight w:val="none"/>
        </w:rPr>
        <w:t>点</w:t>
      </w:r>
      <w:r>
        <w:rPr>
          <w:rFonts w:ascii="仿宋" w:hAnsi="仿宋" w:eastAsia="仿宋" w:cs="宋体"/>
          <w:color w:val="auto"/>
          <w:sz w:val="32"/>
          <w:szCs w:val="32"/>
          <w:highlight w:val="none"/>
        </w:rPr>
        <w:t>3</w:t>
      </w:r>
      <w:r>
        <w:rPr>
          <w:rFonts w:hint="eastAsia" w:ascii="仿宋" w:hAnsi="仿宋" w:eastAsia="仿宋" w:cs="宋体"/>
          <w:color w:val="auto"/>
          <w:sz w:val="32"/>
          <w:szCs w:val="32"/>
          <w:highlight w:val="none"/>
        </w:rPr>
        <w:t>0分（北京时间）</w:t>
      </w:r>
    </w:p>
    <w:p w14:paraId="38F529A1">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地点：常州晋德翔建设工程咨询有限公司开标室（常州市新北区新桥街道西瑶苑8栋二楼）</w:t>
      </w:r>
    </w:p>
    <w:p w14:paraId="2C409784">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六、公告期限</w:t>
      </w:r>
    </w:p>
    <w:p w14:paraId="47F7CC34">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自本公告发布之日起</w:t>
      </w:r>
      <w:r>
        <w:rPr>
          <w:rFonts w:ascii="仿宋" w:hAnsi="仿宋" w:eastAsia="仿宋" w:cs="宋体"/>
          <w:color w:val="auto"/>
          <w:sz w:val="32"/>
          <w:szCs w:val="32"/>
          <w:highlight w:val="none"/>
        </w:rPr>
        <w:t>3个工作日</w:t>
      </w:r>
      <w:r>
        <w:rPr>
          <w:rFonts w:hint="eastAsia" w:ascii="仿宋" w:hAnsi="仿宋" w:eastAsia="仿宋" w:cs="宋体"/>
          <w:color w:val="auto"/>
          <w:sz w:val="32"/>
          <w:szCs w:val="32"/>
          <w:highlight w:val="none"/>
        </w:rPr>
        <w:t>。</w:t>
      </w:r>
    </w:p>
    <w:p w14:paraId="6D24733B">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七、其他补充事宜</w:t>
      </w:r>
    </w:p>
    <w:p w14:paraId="7D43FF91">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1.供应商自行踏勘现场</w:t>
      </w:r>
    </w:p>
    <w:p w14:paraId="28CE59E7">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bCs/>
          <w:color w:val="auto"/>
          <w:sz w:val="32"/>
          <w:szCs w:val="32"/>
          <w:highlight w:val="none"/>
        </w:rPr>
        <w:t>2.</w:t>
      </w:r>
      <w:r>
        <w:rPr>
          <w:rFonts w:hint="eastAsia" w:ascii="仿宋" w:hAnsi="仿宋" w:eastAsia="仿宋" w:cs="宋体"/>
          <w:color w:val="auto"/>
          <w:sz w:val="32"/>
          <w:szCs w:val="32"/>
          <w:highlight w:val="none"/>
        </w:rPr>
        <w:t>标前答疑</w:t>
      </w:r>
    </w:p>
    <w:p w14:paraId="20BC3D99">
      <w:pPr>
        <w:spacing w:line="600" w:lineRule="exact"/>
        <w:ind w:firstLine="640" w:firstLineChars="200"/>
        <w:jc w:val="both"/>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供应商对竞争性磋商文件如有疑问，请将疑问于202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lang w:val="en-US" w:eastAsia="zh-CN"/>
        </w:rPr>
        <w:t>04</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22</w:t>
      </w:r>
      <w:r>
        <w:rPr>
          <w:rFonts w:hint="eastAsia" w:ascii="仿宋" w:hAnsi="仿宋" w:eastAsia="仿宋" w:cs="宋体"/>
          <w:color w:val="auto"/>
          <w:sz w:val="32"/>
          <w:szCs w:val="32"/>
          <w:highlight w:val="none"/>
        </w:rPr>
        <w:t>日11点00分（北京时间）前以书面形式提交或传真至常州晋德翔建设工程咨询有限公司。传真：0519-83889886；邮箱：</w:t>
      </w:r>
      <w:r>
        <w:rPr>
          <w:rFonts w:hint="eastAsia" w:ascii="仿宋" w:hAnsi="仿宋" w:eastAsia="仿宋" w:cs="宋体"/>
          <w:color w:val="auto"/>
          <w:sz w:val="32"/>
          <w:szCs w:val="32"/>
          <w:highlight w:val="none"/>
        </w:rPr>
        <w:fldChar w:fldCharType="begin"/>
      </w:r>
      <w:r>
        <w:rPr>
          <w:rFonts w:hint="eastAsia" w:ascii="仿宋" w:hAnsi="仿宋" w:eastAsia="仿宋" w:cs="宋体"/>
          <w:color w:val="auto"/>
          <w:sz w:val="32"/>
          <w:szCs w:val="32"/>
          <w:highlight w:val="none"/>
        </w:rPr>
        <w:instrText xml:space="preserve"> HYPERLINK "mailto:czjdx888@126.com。" </w:instrText>
      </w:r>
      <w:r>
        <w:rPr>
          <w:rFonts w:hint="eastAsia" w:ascii="仿宋" w:hAnsi="仿宋" w:eastAsia="仿宋" w:cs="宋体"/>
          <w:color w:val="auto"/>
          <w:sz w:val="32"/>
          <w:szCs w:val="32"/>
          <w:highlight w:val="none"/>
        </w:rPr>
        <w:fldChar w:fldCharType="separate"/>
      </w:r>
      <w:r>
        <w:rPr>
          <w:rStyle w:val="8"/>
          <w:rFonts w:hint="eastAsia" w:ascii="仿宋" w:hAnsi="仿宋" w:eastAsia="仿宋" w:cs="宋体"/>
          <w:color w:val="auto"/>
          <w:sz w:val="32"/>
          <w:szCs w:val="32"/>
          <w:highlight w:val="none"/>
        </w:rPr>
        <w:t>czjdx888@126.com。</w:t>
      </w:r>
      <w:r>
        <w:rPr>
          <w:rFonts w:hint="eastAsia" w:ascii="仿宋" w:hAnsi="仿宋" w:eastAsia="仿宋" w:cs="宋体"/>
          <w:color w:val="auto"/>
          <w:sz w:val="32"/>
          <w:szCs w:val="32"/>
          <w:highlight w:val="none"/>
        </w:rPr>
        <w:fldChar w:fldCharType="end"/>
      </w:r>
    </w:p>
    <w:p w14:paraId="7F89A923">
      <w:pPr>
        <w:spacing w:line="600" w:lineRule="exact"/>
        <w:ind w:firstLine="640" w:firstLineChars="200"/>
        <w:rPr>
          <w:rFonts w:ascii="仿宋" w:hAnsi="仿宋" w:eastAsia="仿宋" w:cs="宋体"/>
          <w:b/>
          <w:bCs/>
          <w:color w:val="auto"/>
          <w:sz w:val="32"/>
          <w:szCs w:val="32"/>
          <w:highlight w:val="none"/>
        </w:rPr>
      </w:pPr>
      <w:r>
        <w:rPr>
          <w:rFonts w:hint="eastAsia" w:ascii="仿宋" w:hAnsi="仿宋" w:eastAsia="仿宋" w:cs="宋体"/>
          <w:bCs/>
          <w:color w:val="auto"/>
          <w:sz w:val="32"/>
          <w:szCs w:val="32"/>
          <w:highlight w:val="none"/>
        </w:rPr>
        <w:t>3.</w:t>
      </w:r>
      <w:r>
        <w:rPr>
          <w:rFonts w:hint="eastAsia" w:ascii="仿宋" w:hAnsi="仿宋" w:eastAsia="仿宋" w:cs="宋体"/>
          <w:bCs/>
          <w:color w:val="auto"/>
          <w:sz w:val="32"/>
          <w:szCs w:val="32"/>
          <w:highlight w:val="none"/>
          <w:lang w:eastAsia="zh-CN"/>
        </w:rPr>
        <w:t>竞争性磋商</w:t>
      </w:r>
      <w:r>
        <w:rPr>
          <w:rFonts w:hint="eastAsia" w:ascii="仿宋" w:hAnsi="仿宋" w:eastAsia="仿宋" w:cs="宋体"/>
          <w:bCs/>
          <w:color w:val="auto"/>
          <w:sz w:val="32"/>
          <w:szCs w:val="32"/>
          <w:highlight w:val="none"/>
        </w:rPr>
        <w:t>文件售后一概不退。供应商提交的</w:t>
      </w:r>
      <w:r>
        <w:rPr>
          <w:rFonts w:hint="eastAsia" w:ascii="仿宋" w:hAnsi="仿宋" w:eastAsia="仿宋" w:cs="宋体"/>
          <w:bCs/>
          <w:color w:val="auto"/>
          <w:sz w:val="32"/>
          <w:szCs w:val="32"/>
          <w:highlight w:val="none"/>
          <w:lang w:eastAsia="zh-CN"/>
        </w:rPr>
        <w:t>磋商</w:t>
      </w:r>
      <w:r>
        <w:rPr>
          <w:rFonts w:hint="eastAsia" w:ascii="仿宋" w:hAnsi="仿宋" w:eastAsia="仿宋" w:cs="宋体"/>
          <w:bCs/>
          <w:color w:val="auto"/>
          <w:sz w:val="32"/>
          <w:szCs w:val="32"/>
          <w:highlight w:val="none"/>
        </w:rPr>
        <w:t>响应文件概不退还。一经领购，供应商不得更改单位名称。</w:t>
      </w:r>
    </w:p>
    <w:p w14:paraId="47C24E99">
      <w:pPr>
        <w:spacing w:line="600" w:lineRule="exact"/>
        <w:ind w:firstLine="643" w:firstLineChars="200"/>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4.公告</w:t>
      </w:r>
      <w:r>
        <w:rPr>
          <w:rFonts w:ascii="仿宋" w:hAnsi="仿宋" w:eastAsia="仿宋" w:cs="宋体"/>
          <w:b/>
          <w:bCs/>
          <w:color w:val="auto"/>
          <w:sz w:val="32"/>
          <w:szCs w:val="32"/>
          <w:highlight w:val="none"/>
        </w:rPr>
        <w:t>发布</w:t>
      </w:r>
      <w:r>
        <w:rPr>
          <w:rFonts w:hint="eastAsia" w:ascii="仿宋" w:hAnsi="仿宋" w:eastAsia="仿宋" w:cs="宋体"/>
          <w:b/>
          <w:bCs/>
          <w:color w:val="auto"/>
          <w:sz w:val="32"/>
          <w:szCs w:val="32"/>
          <w:highlight w:val="none"/>
        </w:rPr>
        <w:t>媒体</w:t>
      </w:r>
      <w:r>
        <w:rPr>
          <w:rFonts w:ascii="仿宋" w:hAnsi="仿宋" w:eastAsia="仿宋" w:cs="宋体"/>
          <w:b/>
          <w:bCs/>
          <w:color w:val="auto"/>
          <w:sz w:val="32"/>
          <w:szCs w:val="32"/>
          <w:highlight w:val="none"/>
        </w:rPr>
        <w:t>：</w:t>
      </w:r>
      <w:r>
        <w:rPr>
          <w:rFonts w:hint="eastAsia" w:ascii="仿宋" w:hAnsi="仿宋" w:eastAsia="仿宋" w:cs="宋体"/>
          <w:b/>
          <w:color w:val="auto"/>
          <w:sz w:val="32"/>
          <w:szCs w:val="32"/>
          <w:highlight w:val="none"/>
        </w:rPr>
        <w:t>常州晋德翔建设工程咨询有限公司网站</w:t>
      </w:r>
      <w:r>
        <w:rPr>
          <w:rFonts w:hint="eastAsia" w:ascii="仿宋" w:hAnsi="仿宋" w:eastAsia="仿宋" w:cs="宋体"/>
          <w:b/>
          <w:color w:val="auto"/>
          <w:sz w:val="32"/>
          <w:szCs w:val="32"/>
          <w:highlight w:val="none"/>
        </w:rPr>
        <w:fldChar w:fldCharType="begin"/>
      </w:r>
      <w:r>
        <w:rPr>
          <w:rFonts w:hint="eastAsia" w:ascii="仿宋" w:hAnsi="仿宋" w:eastAsia="仿宋" w:cs="宋体"/>
          <w:b/>
          <w:color w:val="auto"/>
          <w:sz w:val="32"/>
          <w:szCs w:val="32"/>
          <w:highlight w:val="none"/>
        </w:rPr>
        <w:instrText xml:space="preserve"> HYPERLINK "http://www.jdxjs.com/" </w:instrText>
      </w:r>
      <w:r>
        <w:rPr>
          <w:rFonts w:hint="eastAsia" w:ascii="仿宋" w:hAnsi="仿宋" w:eastAsia="仿宋" w:cs="宋体"/>
          <w:b/>
          <w:color w:val="auto"/>
          <w:sz w:val="32"/>
          <w:szCs w:val="32"/>
          <w:highlight w:val="none"/>
        </w:rPr>
        <w:fldChar w:fldCharType="separate"/>
      </w:r>
      <w:r>
        <w:rPr>
          <w:rStyle w:val="8"/>
          <w:rFonts w:hint="eastAsia" w:ascii="仿宋" w:hAnsi="仿宋" w:eastAsia="仿宋" w:cs="宋体"/>
          <w:b/>
          <w:color w:val="auto"/>
          <w:sz w:val="32"/>
          <w:szCs w:val="32"/>
          <w:highlight w:val="none"/>
        </w:rPr>
        <w:t>http://www.jdxjs.com/</w:t>
      </w:r>
      <w:r>
        <w:rPr>
          <w:rFonts w:hint="eastAsia" w:ascii="仿宋" w:hAnsi="仿宋" w:eastAsia="仿宋" w:cs="宋体"/>
          <w:b/>
          <w:color w:val="auto"/>
          <w:sz w:val="32"/>
          <w:szCs w:val="32"/>
          <w:highlight w:val="none"/>
        </w:rPr>
        <w:fldChar w:fldCharType="end"/>
      </w:r>
    </w:p>
    <w:p w14:paraId="5A721F02">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八、凡对本次采购提出询问，请按以下方式联系。</w:t>
      </w:r>
    </w:p>
    <w:p w14:paraId="1B3547FC">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1.采购人信息</w:t>
      </w:r>
    </w:p>
    <w:p w14:paraId="7ECBD3F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名    称：</w:t>
      </w:r>
      <w:r>
        <w:rPr>
          <w:rFonts w:hint="eastAsia" w:ascii="仿宋" w:hAnsi="仿宋" w:eastAsia="仿宋"/>
          <w:color w:val="auto"/>
          <w:sz w:val="32"/>
          <w:szCs w:val="32"/>
          <w:highlight w:val="none"/>
          <w:lang w:eastAsia="zh-CN"/>
        </w:rPr>
        <w:t>常州市新北区新桥街道办事处</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  </w:t>
      </w:r>
    </w:p>
    <w:p w14:paraId="06ECE0BE">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地    址：</w:t>
      </w:r>
      <w:r>
        <w:rPr>
          <w:rFonts w:hint="eastAsia" w:ascii="仿宋" w:hAnsi="仿宋" w:eastAsia="仿宋"/>
          <w:color w:val="auto"/>
          <w:sz w:val="32"/>
          <w:szCs w:val="32"/>
          <w:highlight w:val="none"/>
          <w:lang w:val="en-US" w:eastAsia="zh-CN"/>
        </w:rPr>
        <w:t xml:space="preserve">常州市新北区华山北路77号 </w:t>
      </w:r>
    </w:p>
    <w:p w14:paraId="639E2E1A">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2.采购代理机构信息</w:t>
      </w:r>
    </w:p>
    <w:p w14:paraId="02A71EA9">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名    称：常州晋德翔建设工程咨询有限公司</w:t>
      </w:r>
    </w:p>
    <w:p w14:paraId="1C0EAB6C">
      <w:pPr>
        <w:spacing w:line="600" w:lineRule="exact"/>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sz w:val="32"/>
          <w:szCs w:val="32"/>
          <w:highlight w:val="none"/>
        </w:rPr>
        <w:t>地　　址：</w:t>
      </w:r>
      <w:r>
        <w:rPr>
          <w:rFonts w:hint="eastAsia" w:ascii="仿宋" w:hAnsi="仿宋" w:eastAsia="仿宋" w:cs="宋体"/>
          <w:color w:val="auto"/>
          <w:kern w:val="0"/>
          <w:sz w:val="32"/>
          <w:szCs w:val="32"/>
          <w:highlight w:val="none"/>
        </w:rPr>
        <w:t>常州市新北区新桥街道西瑶苑8栋二楼</w:t>
      </w:r>
    </w:p>
    <w:p w14:paraId="44FB2939">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3.项目联系方式</w:t>
      </w:r>
    </w:p>
    <w:p w14:paraId="77E3BD38">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项目联系人：王工</w:t>
      </w:r>
    </w:p>
    <w:p w14:paraId="2E96F82E">
      <w:pPr>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电　　  话：</w:t>
      </w:r>
      <w:r>
        <w:rPr>
          <w:rFonts w:hint="eastAsia" w:ascii="仿宋" w:hAnsi="仿宋" w:eastAsia="仿宋" w:cs="宋体"/>
          <w:color w:val="auto"/>
          <w:sz w:val="32"/>
          <w:szCs w:val="32"/>
          <w:highlight w:val="none"/>
          <w:lang w:eastAsia="zh-CN"/>
        </w:rPr>
        <w:t>0519-83889886</w:t>
      </w:r>
    </w:p>
    <w:p w14:paraId="2369746C">
      <w:r>
        <w:br w:type="page"/>
      </w:r>
    </w:p>
    <w:p w14:paraId="5832DFC7">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附件1 </w:t>
      </w:r>
    </w:p>
    <w:p w14:paraId="6D72F8D3">
      <w:pPr>
        <w:pStyle w:val="4"/>
        <w:shd w:val="clear" w:color="auto" w:fill="FFFFFF"/>
        <w:spacing w:beforeAutospacing="0" w:afterAutospacing="0" w:line="360" w:lineRule="auto"/>
        <w:jc w:val="center"/>
        <w:rPr>
          <w:rFonts w:eastAsia="宋体" w:cs="宋体"/>
          <w:color w:val="auto"/>
          <w:sz w:val="32"/>
          <w:szCs w:val="32"/>
          <w:highlight w:val="none"/>
        </w:rPr>
      </w:pPr>
      <w:r>
        <w:rPr>
          <w:rStyle w:val="7"/>
          <w:rFonts w:hint="eastAsia" w:eastAsia="宋体" w:cs="宋体"/>
          <w:color w:val="auto"/>
          <w:sz w:val="32"/>
          <w:szCs w:val="32"/>
          <w:highlight w:val="none"/>
          <w:shd w:val="clear" w:color="auto" w:fill="FFFFFF"/>
        </w:rPr>
        <w:t>报名申请表</w:t>
      </w:r>
    </w:p>
    <w:p w14:paraId="466D1179">
      <w:pPr>
        <w:pStyle w:val="4"/>
        <w:shd w:val="clear" w:color="auto" w:fill="FFFFFF"/>
        <w:spacing w:beforeAutospacing="0" w:afterAutospacing="0" w:line="360" w:lineRule="auto"/>
        <w:rPr>
          <w:rFonts w:eastAsia="宋体" w:cs="宋体"/>
          <w:color w:val="auto"/>
          <w:highlight w:val="none"/>
        </w:rPr>
      </w:pPr>
      <w:r>
        <w:rPr>
          <w:rFonts w:hint="eastAsia" w:eastAsia="宋体" w:cs="宋体"/>
          <w:color w:val="auto"/>
          <w:highlight w:val="none"/>
          <w:shd w:val="clear" w:color="auto" w:fill="FFFFFF"/>
        </w:rPr>
        <w:t>项目名称：</w:t>
      </w:r>
    </w:p>
    <w:p w14:paraId="53C44351">
      <w:pPr>
        <w:pStyle w:val="4"/>
        <w:shd w:val="clear" w:color="auto" w:fill="FFFFFF"/>
        <w:spacing w:beforeAutospacing="0" w:afterAutospacing="0" w:line="360" w:lineRule="auto"/>
        <w:rPr>
          <w:rFonts w:eastAsia="宋体" w:cs="宋体"/>
          <w:color w:val="auto"/>
          <w:highlight w:val="none"/>
        </w:rPr>
      </w:pPr>
      <w:r>
        <w:rPr>
          <w:rFonts w:hint="eastAsia" w:eastAsia="宋体" w:cs="宋体"/>
          <w:color w:val="auto"/>
          <w:highlight w:val="none"/>
          <w:shd w:val="clear" w:color="auto" w:fill="FFFFFF"/>
        </w:rPr>
        <w:t>项目编号： </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20CF6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1F5EE307">
            <w:pPr>
              <w:pStyle w:val="4"/>
              <w:spacing w:beforeAutospacing="0" w:afterAutospacing="0" w:line="360" w:lineRule="auto"/>
              <w:ind w:firstLine="480"/>
              <w:rPr>
                <w:rFonts w:eastAsia="宋体" w:cs="宋体"/>
                <w:color w:val="auto"/>
                <w:highlight w:val="none"/>
              </w:rPr>
            </w:pPr>
            <w:r>
              <w:rPr>
                <w:rFonts w:hint="eastAsia" w:eastAsia="宋体" w:cs="宋体"/>
                <w:color w:val="auto"/>
                <w:highlight w:val="none"/>
              </w:rPr>
              <w:t>现委托</w:t>
            </w:r>
            <w:r>
              <w:rPr>
                <w:rFonts w:hint="eastAsia" w:eastAsia="宋体" w:cs="宋体"/>
                <w:color w:val="auto"/>
                <w:highlight w:val="none"/>
                <w:u w:val="single"/>
              </w:rPr>
              <w:t xml:space="preserve">          </w:t>
            </w:r>
            <w:r>
              <w:rPr>
                <w:rFonts w:hint="eastAsia" w:eastAsia="宋体" w:cs="宋体"/>
                <w:color w:val="auto"/>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14:paraId="08FD1394">
            <w:pPr>
              <w:pStyle w:val="4"/>
              <w:spacing w:beforeAutospacing="0" w:afterAutospacing="0" w:line="360" w:lineRule="auto"/>
              <w:ind w:firstLine="480"/>
              <w:rPr>
                <w:rFonts w:eastAsia="宋体" w:cs="宋体"/>
                <w:color w:val="auto"/>
                <w:highlight w:val="none"/>
              </w:rPr>
            </w:pPr>
            <w:r>
              <w:rPr>
                <w:rFonts w:hint="eastAsia" w:eastAsia="宋体" w:cs="宋体"/>
                <w:color w:val="auto"/>
                <w:highlight w:val="none"/>
              </w:rPr>
              <w:t>我单位在此声明，申请文件中所提交的资料在各方面都是完整的，真实的和准确的，如出现不完整，不真实，不准确的资料，我方愿意承担由此引起的一切后果。</w:t>
            </w:r>
          </w:p>
          <w:p w14:paraId="310CF281">
            <w:pPr>
              <w:pStyle w:val="4"/>
              <w:spacing w:beforeAutospacing="0" w:afterAutospacing="0" w:line="360" w:lineRule="auto"/>
              <w:ind w:firstLine="3120" w:firstLineChars="1300"/>
              <w:rPr>
                <w:rFonts w:eastAsia="宋体" w:cs="宋体"/>
                <w:color w:val="auto"/>
                <w:highlight w:val="none"/>
              </w:rPr>
            </w:pPr>
            <w:r>
              <w:rPr>
                <w:rFonts w:hint="eastAsia" w:eastAsia="宋体" w:cs="宋体"/>
                <w:color w:val="auto"/>
                <w:highlight w:val="none"/>
              </w:rPr>
              <w:t>申请单位（公章）：</w:t>
            </w:r>
          </w:p>
          <w:p w14:paraId="11CD8CA4">
            <w:pPr>
              <w:pStyle w:val="4"/>
              <w:spacing w:beforeAutospacing="0" w:afterAutospacing="0" w:line="360" w:lineRule="auto"/>
              <w:ind w:firstLine="3120" w:firstLineChars="1300"/>
              <w:rPr>
                <w:rFonts w:eastAsia="宋体" w:cs="宋体"/>
                <w:color w:val="auto"/>
                <w:highlight w:val="none"/>
              </w:rPr>
            </w:pPr>
            <w:r>
              <w:rPr>
                <w:rFonts w:hint="eastAsia" w:eastAsia="宋体" w:cs="宋体"/>
                <w:color w:val="auto"/>
                <w:highlight w:val="none"/>
              </w:rPr>
              <w:t>法人代表人（签字或盖章）：</w:t>
            </w:r>
          </w:p>
        </w:tc>
      </w:tr>
      <w:tr w14:paraId="1B9C7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24D515A8">
            <w:pPr>
              <w:pStyle w:val="4"/>
              <w:spacing w:beforeAutospacing="0" w:afterAutospacing="0" w:line="360" w:lineRule="auto"/>
              <w:rPr>
                <w:rFonts w:eastAsia="宋体" w:cs="宋体"/>
                <w:color w:val="auto"/>
                <w:highlight w:val="none"/>
              </w:rPr>
            </w:pPr>
            <w:r>
              <w:rPr>
                <w:rFonts w:hint="eastAsia" w:eastAsia="宋体" w:cs="宋体"/>
                <w:color w:val="auto"/>
                <w:highlight w:val="none"/>
              </w:rPr>
              <w:t>被授权人姓名（签字）：             联系电话：</w:t>
            </w:r>
          </w:p>
        </w:tc>
      </w:tr>
      <w:tr w14:paraId="5DEE0D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1DA9C32D">
            <w:pPr>
              <w:pStyle w:val="4"/>
              <w:spacing w:beforeAutospacing="0" w:afterAutospacing="0" w:line="360" w:lineRule="auto"/>
              <w:rPr>
                <w:rFonts w:eastAsia="宋体" w:cs="宋体"/>
                <w:color w:val="auto"/>
                <w:highlight w:val="none"/>
              </w:rPr>
            </w:pPr>
            <w:r>
              <w:rPr>
                <w:rFonts w:hint="eastAsia" w:eastAsia="宋体" w:cs="宋体"/>
                <w:color w:val="auto"/>
                <w:highlight w:val="none"/>
              </w:rPr>
              <w:t>第二代身份证号码：</w:t>
            </w:r>
          </w:p>
        </w:tc>
      </w:tr>
      <w:tr w14:paraId="7742B9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0C90E9AE">
            <w:pPr>
              <w:pStyle w:val="4"/>
              <w:spacing w:beforeAutospacing="0" w:afterAutospacing="0" w:line="360" w:lineRule="auto"/>
              <w:rPr>
                <w:rFonts w:eastAsia="宋体" w:cs="宋体"/>
                <w:color w:val="auto"/>
                <w:highlight w:val="none"/>
              </w:rPr>
            </w:pPr>
            <w:r>
              <w:rPr>
                <w:rFonts w:hint="eastAsia" w:eastAsia="宋体" w:cs="宋体"/>
                <w:color w:val="auto"/>
                <w:highlight w:val="none"/>
              </w:rPr>
              <w:t>报名时间：</w:t>
            </w:r>
          </w:p>
        </w:tc>
      </w:tr>
      <w:tr w14:paraId="15332F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34932ED8">
            <w:pPr>
              <w:pStyle w:val="4"/>
              <w:spacing w:beforeAutospacing="0" w:afterAutospacing="0" w:line="360" w:lineRule="auto"/>
              <w:rPr>
                <w:rStyle w:val="7"/>
                <w:rFonts w:eastAsia="宋体" w:cs="宋体"/>
                <w:color w:val="auto"/>
                <w:highlight w:val="none"/>
              </w:rPr>
            </w:pPr>
            <w:r>
              <w:rPr>
                <w:rFonts w:hint="eastAsia" w:eastAsia="宋体" w:cs="宋体"/>
                <w:color w:val="auto"/>
                <w:highlight w:val="none"/>
              </w:rPr>
              <w:t>接</w:t>
            </w:r>
            <w:r>
              <w:rPr>
                <w:color w:val="auto"/>
                <w:highlight w:val="none"/>
              </w:rPr>
              <w:t>收</w:t>
            </w:r>
            <w:r>
              <w:rPr>
                <w:rFonts w:hint="eastAsia"/>
                <w:color w:val="auto"/>
                <w:highlight w:val="none"/>
              </w:rPr>
              <w:t>采购</w:t>
            </w:r>
            <w:r>
              <w:rPr>
                <w:color w:val="auto"/>
                <w:highlight w:val="none"/>
              </w:rPr>
              <w:t>文件指定电子邮箱：</w:t>
            </w:r>
          </w:p>
        </w:tc>
      </w:tr>
      <w:tr w14:paraId="1DC75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6A8E0E65">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后附：</w:t>
            </w:r>
          </w:p>
          <w:p w14:paraId="5DF4ADC3">
            <w:pPr>
              <w:pStyle w:val="4"/>
              <w:spacing w:beforeAutospacing="0" w:afterAutospacing="0"/>
              <w:rPr>
                <w:rFonts w:eastAsia="宋体" w:cs="宋体"/>
                <w:color w:val="auto"/>
                <w:highlight w:val="none"/>
              </w:rPr>
            </w:pPr>
            <w:r>
              <w:rPr>
                <w:rFonts w:hint="eastAsia" w:eastAsia="宋体" w:cs="宋体"/>
                <w:color w:val="auto"/>
                <w:highlight w:val="none"/>
              </w:rPr>
              <w:t>1.营业执照、税务登记证以及组织机构代码证复印件（三证合一的提供营业执照副本复印件）</w:t>
            </w:r>
          </w:p>
          <w:p w14:paraId="654707C1">
            <w:pPr>
              <w:pStyle w:val="4"/>
              <w:spacing w:beforeAutospacing="0" w:afterAutospacing="0"/>
              <w:rPr>
                <w:rFonts w:eastAsia="宋体" w:cs="宋体"/>
                <w:color w:val="auto"/>
                <w:highlight w:val="none"/>
              </w:rPr>
            </w:pPr>
            <w:r>
              <w:rPr>
                <w:rFonts w:hint="eastAsia" w:eastAsia="宋体" w:cs="宋体"/>
                <w:color w:val="auto"/>
                <w:highlight w:val="none"/>
              </w:rPr>
              <w:t>2.法定代表人身份证复印件</w:t>
            </w:r>
          </w:p>
          <w:p w14:paraId="51B81C1F">
            <w:pPr>
              <w:pStyle w:val="4"/>
              <w:spacing w:beforeAutospacing="0" w:afterAutospacing="0"/>
              <w:rPr>
                <w:rFonts w:eastAsia="宋体" w:cs="宋体"/>
                <w:color w:val="auto"/>
                <w:highlight w:val="none"/>
              </w:rPr>
            </w:pPr>
            <w:r>
              <w:rPr>
                <w:rFonts w:hint="eastAsia" w:cs="宋体"/>
                <w:color w:val="auto"/>
                <w:highlight w:val="none"/>
              </w:rPr>
              <w:t>3.授权委托书、授权委托人身份证复印件</w:t>
            </w:r>
          </w:p>
          <w:p w14:paraId="3A3AAE24">
            <w:pPr>
              <w:pStyle w:val="4"/>
              <w:spacing w:beforeAutospacing="0" w:afterAutospacing="0"/>
              <w:rPr>
                <w:rFonts w:eastAsia="宋体" w:cs="宋体"/>
                <w:color w:val="auto"/>
                <w:highlight w:val="none"/>
              </w:rPr>
            </w:pPr>
            <w:r>
              <w:rPr>
                <w:rFonts w:hint="eastAsia" w:eastAsia="宋体" w:cs="宋体"/>
                <w:b/>
                <w:color w:val="auto"/>
                <w:highlight w:val="none"/>
              </w:rPr>
              <w:t>备注：所有复印件需加盖投标单位公章</w:t>
            </w:r>
          </w:p>
        </w:tc>
      </w:tr>
    </w:tbl>
    <w:p w14:paraId="4294170B">
      <w:pPr>
        <w:spacing w:line="360" w:lineRule="auto"/>
        <w:rPr>
          <w:rFonts w:ascii="宋体" w:hAnsi="宋体" w:eastAsia="宋体" w:cs="宋体"/>
          <w:b/>
          <w:color w:val="auto"/>
          <w:sz w:val="24"/>
          <w:highlight w:val="none"/>
        </w:rPr>
      </w:pPr>
      <w:r>
        <w:rPr>
          <w:rStyle w:val="7"/>
          <w:rFonts w:hint="eastAsia" w:ascii="宋体" w:hAnsi="宋体" w:eastAsia="宋体" w:cs="宋体"/>
          <w:color w:val="auto"/>
          <w:sz w:val="24"/>
          <w:highlight w:val="none"/>
          <w:shd w:val="clear" w:color="auto" w:fill="FFFFFF"/>
        </w:rPr>
        <w:t>*注：投标单位应完整填写表格，并对内容的真实性和有效性负全部责任。</w:t>
      </w:r>
    </w:p>
    <w:p w14:paraId="6F9A5AF5">
      <w:pPr>
        <w:spacing w:before="100" w:after="240" w:line="500" w:lineRule="exact"/>
        <w:rPr>
          <w:rFonts w:ascii="宋体" w:hAnsi="宋体" w:eastAsia="宋体" w:cs="宋体"/>
          <w:b/>
          <w:color w:val="auto"/>
          <w:sz w:val="24"/>
          <w:highlight w:val="none"/>
        </w:rPr>
      </w:pPr>
    </w:p>
    <w:p w14:paraId="4E62AC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2FC910D8"/>
    <w:rsid w:val="04C07235"/>
    <w:rsid w:val="0878729D"/>
    <w:rsid w:val="10E15EA0"/>
    <w:rsid w:val="13C158E1"/>
    <w:rsid w:val="1E6C388D"/>
    <w:rsid w:val="23647A3F"/>
    <w:rsid w:val="2FC910D8"/>
    <w:rsid w:val="36395C8E"/>
    <w:rsid w:val="48664BB7"/>
    <w:rsid w:val="496C1E06"/>
    <w:rsid w:val="4A5D3250"/>
    <w:rsid w:val="5C875E04"/>
    <w:rsid w:val="680E3D33"/>
    <w:rsid w:val="698F6929"/>
    <w:rsid w:val="69CB76D6"/>
    <w:rsid w:val="6DFC71BC"/>
    <w:rsid w:val="7D41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autoRedefine/>
    <w:qFormat/>
    <w:uiPriority w:val="1"/>
    <w:rPr>
      <w:rFonts w:ascii="宋体" w:hAnsi="宋体" w:cs="宋体"/>
      <w:kern w:val="0"/>
      <w:sz w:val="24"/>
      <w:szCs w:val="24"/>
      <w:lang w:val="zh-CN" w:bidi="zh-CN"/>
    </w:rPr>
  </w:style>
  <w:style w:type="paragraph" w:styleId="4">
    <w:name w:val="Normal (Web)"/>
    <w:basedOn w:val="1"/>
    <w:autoRedefine/>
    <w:qFormat/>
    <w:uiPriority w:val="99"/>
    <w:pPr>
      <w:widowControl/>
      <w:spacing w:beforeAutospacing="1" w:afterAutospacing="1"/>
      <w:jc w:val="left"/>
    </w:pPr>
    <w:rPr>
      <w:rFonts w:ascii="宋体" w:hAnsi="宋体"/>
      <w:kern w:val="0"/>
      <w:sz w:val="24"/>
    </w:rPr>
  </w:style>
  <w:style w:type="character" w:styleId="7">
    <w:name w:val="Strong"/>
    <w:autoRedefine/>
    <w:qFormat/>
    <w:uiPriority w:val="0"/>
    <w:rPr>
      <w:rFonts w:cs="Times New Roman"/>
      <w:b/>
    </w:rPr>
  </w:style>
  <w:style w:type="character" w:styleId="8">
    <w:name w:val="Hyperlink"/>
    <w:qFormat/>
    <w:uiPriority w:val="99"/>
    <w:rPr>
      <w:color w:val="0000FF"/>
      <w:u w:val="single"/>
    </w:rPr>
  </w:style>
  <w:style w:type="paragraph" w:customStyle="1" w:styleId="9">
    <w:name w:val="Default"/>
    <w:autoRedefine/>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1433</Words>
  <Characters>1623</Characters>
  <Lines>0</Lines>
  <Paragraphs>0</Paragraphs>
  <TotalTime>0</TotalTime>
  <ScaleCrop>false</ScaleCrop>
  <LinksUpToDate>false</LinksUpToDate>
  <CharactersWithSpaces>1652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2024-04-17T06:47:00Z</dcterms:created>
  <dc:creator>ghoo</dc:creator>
  <cp:lastModifiedBy>晴天</cp:lastModifiedBy>
  <dcterms:modified xsi:type="dcterms:W3CDTF">2025-04-16T01:17:42Z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6EA712F1F71B412CB07C379D374A2157_11</vt:lpwstr>
  </property>
  <property fmtid="{D5CDD505-2E9C-101B-9397-08002B2CF9AE}" pid="4" name="KSOTemplateDocerSaveRecord">
    <vt:lpwstr>eyJoZGlkIjoiOGE1YzM2OWU1YmMyOGJkNjIxZDg5ZDEwNjkxNGI2YTciLCJ1c2VySWQiOiIzNTM4MTQyMjkifQ==</vt:lpwstr>
  </property>
</Properties>
</file>